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sz w:val="28"/>
          <w:szCs w:val="28"/>
        </w:rPr>
      </w:pPr>
      <w:r>
        <w:rPr/>
        <w:drawing>
          <wp:inline distT="0" distB="0" distL="0" distR="0">
            <wp:extent cx="504825" cy="600075"/>
            <wp:effectExtent l="0" t="0" r="0" b="0"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bCs/>
        </w:rPr>
      </w:pPr>
      <w:r>
        <w:rPr>
          <w:bCs/>
        </w:rPr>
        <w:t>МИНИСТЕРСТВО ЦИФРОВОГО РАЗВИТИЯ, СВЯЗИ И МАССОВЫХ КОММУНИКАЦИЙ РОССИЙСКОЙ ФЕДЕРАЦИИ</w:t>
      </w:r>
    </w:p>
    <w:p>
      <w:pPr>
        <w:pStyle w:val="Normal"/>
        <w:widowControl w:val="false"/>
        <w:numPr>
          <w:ilvl w:val="0"/>
          <w:numId w:val="0"/>
        </w:numPr>
        <w:spacing w:before="240"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ФЕДЕРАЛЬНАЯ СЛУЖБА ПО НАДЗОРУ В СФЕРЕ СВЯЗИ, ИНФОРМАЦИОННЫХ ТЕХНОЛОГИЙ И МАССОВЫХ КОММУНИКАЦИЙ (РОСКОМНАДЗОР)</w:t>
        <w:br/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spacing w:val="79"/>
          <w:sz w:val="48"/>
          <w:szCs w:val="48"/>
        </w:rPr>
      </w:pPr>
      <w:r>
        <w:rPr>
          <w:spacing w:val="79"/>
          <w:sz w:val="48"/>
          <w:szCs w:val="48"/>
        </w:rPr>
        <w:t>ПРИКАЗ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Rule="auto" w:line="276"/>
        <w:jc w:val="both"/>
        <w:rPr>
          <w:b w:val="false"/>
          <w:bCs w:val="false"/>
        </w:rPr>
      </w:pPr>
      <w:r>
        <w:rPr>
          <w:lang w:eastAsia="ru-RU"/>
        </w:rPr>
        <w:t xml:space="preserve">________________ </w:t>
        <w:tab/>
        <w:tab/>
        <w:tab/>
      </w:r>
      <w:r>
        <w:rPr>
          <w:b w:val="false"/>
          <w:lang w:eastAsia="ru-RU"/>
        </w:rPr>
        <w:t xml:space="preserve">                                                     ________________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Москва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 и ведения перечня персональных страниц пользователей социальной сети, объем аудитории каждой из которых составляет более десяти тысяч пользователей социальной сети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Федерального закона от 27 июля 2006 г. № 149-ФЗ «Об информации, информационных технологиях и о защите информации», пунктом 1 Положения о Федеральной службе по надзору </w:t>
        <w:br/>
        <w:t xml:space="preserve">в сфере связи, информационных технологий и массовых коммуникаций, утвержденного постановлением Правительства Российской Федерации </w:t>
        <w:br/>
        <w:t xml:space="preserve">от 16 марта 2009 г. № 228, п р и к а з ы в а ю: </w:t>
      </w:r>
    </w:p>
    <w:p>
      <w:pPr>
        <w:pStyle w:val="ListParagraph"/>
        <w:numPr>
          <w:ilvl w:val="0"/>
          <w:numId w:val="2"/>
        </w:numPr>
        <w:spacing w:lineRule="auto" w:line="36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формирования и ведения перечня персональных страниц пользователей социальной сети, объем аудитории каждой </w:t>
        <w:br/>
        <w:t>из которых составляет более десяти тысяч пользователей социальной сети.</w:t>
      </w:r>
    </w:p>
    <w:p>
      <w:pPr>
        <w:pStyle w:val="ListParagraph"/>
        <w:numPr>
          <w:ilvl w:val="0"/>
          <w:numId w:val="2"/>
        </w:numPr>
        <w:spacing w:lineRule="auto" w:line="36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1 ноября 2024 г.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  <w:tab/>
        <w:tab/>
        <w:tab/>
        <w:tab/>
        <w:tab/>
        <w:tab/>
        <w:tab/>
        <w:tab/>
        <w:tab/>
        <w:t xml:space="preserve">             А.Ю. Липов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pacing w:lineRule="auto" w:line="360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Федеральной</w:t>
      </w:r>
    </w:p>
    <w:p>
      <w:pPr>
        <w:pStyle w:val="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службы по надзору в сфере связи,</w:t>
      </w:r>
    </w:p>
    <w:p>
      <w:pPr>
        <w:pStyle w:val="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</w:t>
        <w:br/>
        <w:t>и массовых коммуникаций</w:t>
      </w:r>
    </w:p>
    <w:p>
      <w:pPr>
        <w:pStyle w:val="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_________</w:t>
      </w:r>
    </w:p>
    <w:p>
      <w:pPr>
        <w:pStyle w:val="Normal"/>
        <w:spacing w:lineRule="auto" w:line="36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и ведения перечня персональных страниц пользователей социальной сети, объем аудитории каждой из которых составляет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десяти тысяч пользователей социальной сети</w:t>
      </w:r>
    </w:p>
    <w:p>
      <w:pPr>
        <w:pStyle w:val="Normal"/>
        <w:spacing w:lineRule="auto" w:line="36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Порядок определяет правила формирования и ведения перечня персональных страниц пользователей социальной сети, объем аудитории каждой из которых составляет более десяти тысяч пользователей социальной сети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</w:t>
        <w:br/>
        <w:t>в том числе состав сведений, включаемых в перечень, порядок включения таких сведений в перечень и исключения из него.</w:t>
      </w:r>
    </w:p>
    <w:p>
      <w:pPr>
        <w:pStyle w:val="ListParagraph"/>
        <w:numPr>
          <w:ilvl w:val="0"/>
          <w:numId w:val="1"/>
        </w:numPr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Формирование и ведение перечня осуществляется Федеральной службой по надзору в сфере связи, информационных технологий и массовых коммуникаций </w:t>
        <w:br/>
        <w:t>в электронном виде.</w:t>
      </w:r>
    </w:p>
    <w:p>
      <w:pPr>
        <w:pStyle w:val="ListParagraph"/>
        <w:numPr>
          <w:ilvl w:val="0"/>
          <w:numId w:val="1"/>
        </w:numPr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и ведение перечня включает в себя сбор, систематизацию, изменение и хранение сведений, указанных в пункте 5 настоящего Порядка.</w:t>
      </w:r>
    </w:p>
    <w:p>
      <w:pPr>
        <w:pStyle w:val="ListParagraph"/>
        <w:numPr>
          <w:ilvl w:val="0"/>
          <w:numId w:val="1"/>
        </w:numPr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ведется на государственном языке Российской Федерации. </w:t>
        <w:br/>
        <w:t>Для наименования и указателя персональной страницы, а также для иностранных граждан, лиц без гражданства, иностранных организаций допускается при написании наименования и указателя персональной страницы в социальной сети, фамилии, имени и отчества (при наличии), наименовании организации использование букв латинского алфавита.</w:t>
      </w:r>
    </w:p>
    <w:p>
      <w:pPr>
        <w:pStyle w:val="ListParagraph"/>
        <w:numPr>
          <w:ilvl w:val="0"/>
          <w:numId w:val="1"/>
        </w:numPr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перечень включаются следующие сведения: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</w:rPr>
        <w:t>наименование и указатель персональной страницы в социальной сети;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б) информация о пользователе социальной сети, </w:t>
      </w:r>
      <w:r>
        <w:rPr>
          <w:sz w:val="28"/>
          <w:szCs w:val="28"/>
        </w:rPr>
        <w:t>объем аудитории персональной страницы которого составляет более десяти тысяч пользователей социальной сети (далее соответственно – пользователь социальной сети, персональная страница):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граждан Российской Федерации – фамилия, имя, отчество (при наличии);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российских юридических лиц – полное и сокращенное (при наличии) наименование, организационно-правовая форма, основной государственный регистрационный номер;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индивидуальных предпринимателей – фамилия, имя, отчество </w:t>
        <w:br/>
        <w:t xml:space="preserve">(при наличии), основной государственный регистрационный номер записи </w:t>
        <w:br/>
        <w:t>о государственной регистрации в качестве индивидуального предпринимателя;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иностранных граждан и лиц без гражданства – фамилия, имя, отчество </w:t>
        <w:br/>
        <w:t>(при наличии), страна проживания;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иностранных организаций – полное и сокращенное (при наличии) наименование, страна регистрации, налоговый идентификатор и (или) идентификатор в торговом реестре страны регистрации;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сведения, указанные пользователем социальной сети, а также лицом, обеспечивающим размещение информации на персональной странице пользователя социальной сети: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об абонентских номерах, выделенных оператором подвижной радиотелефонной связи при заключении договора об оказании таких услуг </w:t>
        <w:br/>
        <w:t>с пользователем социальной сети, лицом, обеспечивающим размещение информации на персональной странице пользователя социальной сети, и используемых при создании персональной страницы, адресах электронной почты, указанных пользователем социальной сети, лицом, обеспечивающим размещение информации на персональной странице пользователя социальной сети, и используемых при создании персональной страницы;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об абонентских номерах, выделенных оператором подвижной радиотелефонной связи при заключении договора об оказании таких услуг </w:t>
        <w:br/>
        <w:t xml:space="preserve">с пользователем социальной сети, лицом, обеспечивающим размещение информации на персональной странице пользователя социальной сети, и используемых </w:t>
        <w:br/>
        <w:t xml:space="preserve">при ведении персональной страницы, адресах электронной почты, используемых </w:t>
        <w:br/>
        <w:t>для ведения персональной страницы;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сетевых адресах пользовательского оборудования (оконечного оборудования), с которых была осуществлена регистрация в социальной сети пользователя персональной страницы, лица, обеспечивающего размещение информации на персональной странице;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информацию о сетевых адресах пользовательского оборудования (оконечного оборудования), при помощи которых была создана персональная страница, а также осуществляется ее ведение.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Пользователь социальной сети предоставляет сведения, предусмотренные пунктом 5 настоящего Порядка, с использованием электронной формы, размещенной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(www.530-fz.rkn.gov.ru)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, или по адресу электронной почты Федеральной службы по надзору в сфере связи, информационных технологий и массовых коммуникаций 530-fz@rkn.gov.ru. Сведения также могут быть направлены в Федеральную службу по надзору в сфере связи, информационных технологий и массовых коммуникаций с использованием информационной программы для электронных вычислительных машин, предназначенной </w:t>
        <w:br/>
        <w:t xml:space="preserve">для упрощения и оптимизации взаимодействия владельца социальной сети </w:t>
        <w:br/>
        <w:t xml:space="preserve">и Федеральной службы по надзору в сфере связи, информационных технологий </w:t>
        <w:br/>
        <w:t>и массовых коммуникаций.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Федеральная служба по надзору в сфере связи, информационных технологий и массовых </w:t>
      </w:r>
      <w:r>
        <w:rPr>
          <w:sz w:val="28"/>
          <w:szCs w:val="28"/>
          <w:lang w:eastAsia="ru-RU"/>
        </w:rPr>
        <w:t>коммуникаций</w:t>
      </w:r>
      <w:r>
        <w:rPr>
          <w:sz w:val="28"/>
          <w:szCs w:val="28"/>
        </w:rPr>
        <w:t xml:space="preserve"> в течение 7 рабочих дней со дня получения </w:t>
        <w:br/>
        <w:t>от пользователя социальной сети</w:t>
      </w:r>
      <w:bookmarkStart w:id="0" w:name="_Hlk175585211"/>
      <w:r>
        <w:rPr>
          <w:sz w:val="28"/>
          <w:szCs w:val="28"/>
        </w:rPr>
        <w:t xml:space="preserve"> сведений, позволяющих его идентифицировать, </w:t>
      </w:r>
      <w:bookmarkEnd w:id="0"/>
      <w:r>
        <w:rPr>
          <w:sz w:val="28"/>
          <w:szCs w:val="28"/>
        </w:rPr>
        <w:t xml:space="preserve">осуществляет проверку </w:t>
      </w:r>
      <w:r>
        <w:rPr>
          <w:sz w:val="28"/>
          <w:szCs w:val="28"/>
          <w:lang w:eastAsia="ru-RU"/>
        </w:rPr>
        <w:t>достоверности</w:t>
      </w:r>
      <w:r>
        <w:rPr>
          <w:sz w:val="28"/>
          <w:szCs w:val="28"/>
        </w:rPr>
        <w:t xml:space="preserve"> представленных сведений, а также устанавливает факт соблюдения им требований, предусмотренных пунктом 2 части 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части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Федерального закона от 27 июля 2006 г. № 149-ФЗ </w:t>
        <w:br/>
        <w:t>«Об информации, информационных технологиях и о защите информации»</w:t>
      </w:r>
      <w:r>
        <w:rPr>
          <w:rStyle w:val="FootnoteReference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По решению уполномоченного должностного лица Федеральной службы </w:t>
        <w:br/>
        <w:t xml:space="preserve">по надзору в сфере связи, информационных технологий и массовых коммуникаций для принятия решения о включении сведений о персональной странице в перечень,   срок, предусмотренный пунктом 7 настоящего Порядка, может быть продлен не более чем на 7 рабочих дней в случае, когда необходимо получить информацию </w:t>
        <w:br/>
        <w:t xml:space="preserve">и документы, подтверждающие сведения, представленные пользователем социальной сети. </w:t>
      </w:r>
    </w:p>
    <w:p>
      <w:pPr>
        <w:pStyle w:val="ListParagraph"/>
        <w:spacing w:lineRule="auto" w:line="36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9. Срок, предусмотренный пунктом 7 настоящего Порядка, считается продленным со дня, следующего за днем его окончания. 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О продлении срока Федеральная служба по надзору в сфере связи, информационных технологий и массовых коммуникаций уведомляет пользователя социальной сети, в течение 3 рабочих дней после принятия решения о продлении срока, предусмотренного пунктом 7 настоящего Порядка.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11. Уполномоченное должностное лицо </w:t>
      </w:r>
      <w:r>
        <w:rPr>
          <w:sz w:val="28"/>
          <w:szCs w:val="28"/>
        </w:rPr>
        <w:t xml:space="preserve">Федеральной службы </w:t>
        <w:br/>
        <w:t>по надзору в сфере связи, информационных технологий и массовых коммуникаций</w:t>
      </w:r>
      <w:r>
        <w:rPr>
          <w:sz w:val="28"/>
          <w:szCs w:val="28"/>
          <w:lang w:eastAsia="ru-RU"/>
        </w:rPr>
        <w:t xml:space="preserve"> </w:t>
        <w:br/>
        <w:t xml:space="preserve">принимает решение о включении в перечень в течение 3 рабочих дней после подтверждения достоверности представленных пользователем социальной сети сведений и установлении факта соблюдения им </w:t>
      </w:r>
      <w:r>
        <w:rPr>
          <w:sz w:val="28"/>
          <w:szCs w:val="28"/>
        </w:rPr>
        <w:t>требований, предусмотренных пунктом 2 части 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части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Федерального закона № 149-ФЗ.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В течение 3 рабочих дней со дня принятия решения о включении </w:t>
        <w:br/>
        <w:t xml:space="preserve">в перечень, Федеральная служба по надзору в сфере связи, информационных технологий и массовых коммуникаций </w:t>
      </w:r>
      <w:r>
        <w:rPr>
          <w:sz w:val="28"/>
          <w:szCs w:val="28"/>
        </w:rPr>
        <w:t xml:space="preserve">направляет пользователю социальной сети, </w:t>
        <w:br/>
        <w:t xml:space="preserve">а также владельцу социальной сети уведомление </w:t>
      </w:r>
      <w:r>
        <w:rPr>
          <w:sz w:val="28"/>
          <w:szCs w:val="28"/>
          <w:lang w:eastAsia="ru-RU"/>
        </w:rPr>
        <w:t>о включении персональной страницы в перечень.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13. Пользователь социальной сети, персональная страница которого включена в перечень, уведомляет Федеральную службу по надзору в сфере связи, информационных технологий и массовых коммуникаций об изменении сведений, включенных в перечень.</w:t>
      </w:r>
    </w:p>
    <w:p>
      <w:pPr>
        <w:pStyle w:val="ListParagraph"/>
        <w:spacing w:lineRule="auto" w:line="360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14. Федеральная служба по надзору в сфере связи, информационных технологий и массовых коммуникаций осуществляет проверку достоверности представленных </w:t>
        <w:br/>
        <w:t xml:space="preserve">в соответствии с пунктом 13 настоящего Порядка сведений в сроки, предусмотренные пунктами 7, 8 настоящего Порядка. 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15. При подтверждении достоверности сведений, представленных </w:t>
        <w:br/>
        <w:t xml:space="preserve">в соответствии с пунктом 13 настоящего Порядка, уполномоченное должностное лицо </w:t>
      </w:r>
      <w:r>
        <w:rPr>
          <w:sz w:val="28"/>
          <w:szCs w:val="28"/>
        </w:rPr>
        <w:t xml:space="preserve">Федеральной службы по надзору в сфере связи, информационных технологий </w:t>
        <w:br/>
        <w:t>и массовых коммуникаций</w:t>
      </w:r>
      <w:r>
        <w:rPr>
          <w:sz w:val="28"/>
          <w:szCs w:val="28"/>
          <w:lang w:eastAsia="ru-RU"/>
        </w:rPr>
        <w:t xml:space="preserve"> принимает решение о внесении изменений в сведения </w:t>
        <w:br/>
        <w:t>о персональной странице, содержащиеся в перечне</w:t>
      </w:r>
      <w:r>
        <w:rPr>
          <w:rStyle w:val="FootnoteReference"/>
          <w:sz w:val="28"/>
          <w:szCs w:val="28"/>
          <w:lang w:eastAsia="ru-RU"/>
        </w:rPr>
        <w:footnoteReference w:id="5"/>
      </w:r>
      <w:r>
        <w:rPr>
          <w:sz w:val="28"/>
          <w:szCs w:val="28"/>
          <w:lang w:eastAsia="ru-RU"/>
        </w:rPr>
        <w:t>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 В течение 3 рабочих дней со дня принятия решения о внесении изменений </w:t>
        <w:br/>
        <w:t xml:space="preserve">в перечень, Федеральная служба по надзору в сфере связи, информационных технологий и массовых коммуникаций </w:t>
      </w:r>
      <w:r>
        <w:rPr>
          <w:sz w:val="28"/>
          <w:szCs w:val="28"/>
        </w:rPr>
        <w:t xml:space="preserve">направляет пользователю социальной сети, </w:t>
        <w:br/>
        <w:t xml:space="preserve">а также владельцу социальной сети уведомление </w:t>
      </w:r>
      <w:r>
        <w:rPr>
          <w:sz w:val="28"/>
          <w:szCs w:val="28"/>
          <w:lang w:eastAsia="ru-RU"/>
        </w:rPr>
        <w:t xml:space="preserve">о внесении изменений в сведения </w:t>
        <w:br/>
        <w:t>о персональной странице, содержащиеся в перечне.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 Основаниями исключения сведений из перечня являются: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нарушение пользователем социальной сети требований Федерального закона № 149-ФЗ;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удаление пользователем социальной сети своей персональной страницы;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несоответствие персональной страницы требованиям Федерального закона № 149-ФЗ, предъявляемым к объему аудитории такой персональной страницы.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Пользователь социальной сети сообщает в Федеральную службу по надзору в сфере связи, информационных технологий и массовых коммуникаций об удалении персональной страницы, сведения о которой включены в перечень, не позднее </w:t>
        <w:br/>
        <w:t xml:space="preserve">3 рабочих дней со дня ее удаления с использованием электронной формы </w:t>
        <w:br/>
        <w:t>или по адресу электронной почты Федеральной службы по надзору в сфере связи, информационных технологий и массовых коммуникаций 530-fz@rkn.gov.ru.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В случае выявления Федеральной службой по надзору в сфере связи, информационных технологий и массовых коммуникаций обстоятельств, являющихся основанием для исключения сведений из перечня, предусмотренных пунктом 17 настоящего Порядка, уполномоченное должностное лицо Федеральной службы </w:t>
        <w:br/>
        <w:t xml:space="preserve">по надзору в сфере связи, информационных технологий и массовых коммуникаций </w:t>
        <w:br/>
        <w:t xml:space="preserve">в срок не позднее 3 рабочих дней со дня их выявления принимает решение </w:t>
        <w:br/>
        <w:t>об исключении персональной страницы из перечня</w:t>
      </w:r>
      <w:r>
        <w:rPr>
          <w:rStyle w:val="FootnoteReference"/>
          <w:sz w:val="28"/>
          <w:szCs w:val="28"/>
          <w:lang w:eastAsia="ru-RU"/>
        </w:rPr>
        <w:footnoteReference w:id="6"/>
      </w:r>
      <w:r>
        <w:rPr>
          <w:sz w:val="28"/>
          <w:szCs w:val="28"/>
          <w:lang w:eastAsia="ru-RU"/>
        </w:rPr>
        <w:t>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20. В течение 3 рабочих дней со дня принятия Федеральной службой </w:t>
        <w:br/>
        <w:t xml:space="preserve">по надзору в сфере связи, информационных технологий и массовых коммуникаций решения об исключении из перечня направляет пользователю социальной сети </w:t>
        <w:br/>
        <w:t xml:space="preserve">и владельцу социальной сети уведомление об исключении персональной страницы </w:t>
        <w:br/>
        <w:t>из перечня</w:t>
      </w:r>
      <w:r>
        <w:rPr>
          <w:rStyle w:val="FootnoteReference"/>
          <w:sz w:val="28"/>
          <w:szCs w:val="28"/>
          <w:lang w:eastAsia="ru-RU"/>
        </w:rPr>
        <w:footnoteReference w:id="7"/>
      </w:r>
      <w:r>
        <w:rPr>
          <w:sz w:val="28"/>
          <w:szCs w:val="28"/>
          <w:lang w:eastAsia="ru-RU"/>
        </w:rPr>
        <w:t>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21. После устранения обстоятельств, послуживших основанием </w:t>
        <w:br/>
        <w:t xml:space="preserve">для исключения персональной страницы из перечня, пользователь социальной сети может направить в Федеральную службу по надзору в сфере связи, информационных технологий и массовых коммуникаций сведения в целях повторного включения </w:t>
        <w:br/>
        <w:t xml:space="preserve">его персональной страницы в перечень. 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22. Повторное включение персональной страницы в перечень осуществляется </w:t>
        <w:br/>
        <w:t>в соответствии с пунктами 5 – 12 настоящего Порядка.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 Решения, указанные в пункте 8, 11, 15, 19 настоящего Порядка, оформляются в виде электронного документа, подписанного уполномоченным должностным лицом Федеральной службы по надзору в сфере связи, информационных технологий и массовых коммуникаций с использованием усиленной квалифицированной электронной подписи в соответствии с требованиями Федерального закона от 6 апреля 2011 г. № 63-ФЗ «Об электронной подписи»</w:t>
      </w:r>
      <w:r>
        <w:rPr>
          <w:rStyle w:val="FootnoteReference"/>
          <w:sz w:val="28"/>
          <w:szCs w:val="28"/>
          <w:lang w:eastAsia="ru-RU"/>
        </w:rPr>
        <w:footnoteReference w:id="8"/>
      </w:r>
      <w:r>
        <w:rPr>
          <w:sz w:val="28"/>
          <w:szCs w:val="28"/>
          <w:lang w:eastAsia="ru-RU"/>
        </w:rPr>
        <w:t>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24. Уведомления, указанные в пунктах 10, 12, 16, 20 настоящего Порядка, формируются в виде электронного документа, подписанного электронной подписью в соответствии с Федеральным законом № 63-ФЗ, и направляются: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владельцу социальной сети – с использованием личного кабинета владельца социальной сети, размещенного на официальном сайте Федеральной службы </w:t>
        <w:br/>
        <w:t xml:space="preserve">по надзору в сфере связи, информационных технологий и массовых коммуникаций </w:t>
      </w:r>
      <w:r>
        <w:rPr>
          <w:sz w:val="28"/>
          <w:szCs w:val="28"/>
          <w:lang w:val="en-US" w:eastAsia="ru-RU"/>
        </w:rPr>
        <w:t>www</w:t>
      </w:r>
      <w:r>
        <w:rPr>
          <w:sz w:val="28"/>
          <w:szCs w:val="28"/>
          <w:lang w:eastAsia="ru-RU"/>
        </w:rPr>
        <w:t>.530-</w:t>
      </w:r>
      <w:r>
        <w:rPr>
          <w:sz w:val="28"/>
          <w:szCs w:val="28"/>
          <w:lang w:val="en-US" w:eastAsia="ru-RU"/>
        </w:rPr>
        <w:t>f</w:t>
      </w:r>
      <w:bookmarkStart w:id="1" w:name="_GoBack"/>
      <w:bookmarkEnd w:id="1"/>
      <w:r>
        <w:rPr>
          <w:sz w:val="28"/>
          <w:szCs w:val="28"/>
          <w:lang w:val="en-US" w:eastAsia="ru-RU"/>
        </w:rPr>
        <w:t>z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rkn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gov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«Интернет», </w:t>
        <w:br/>
        <w:t>и (или) по адресу его электронной почты;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пользователю социальной сети – по адресу электронной почты, указанному им в составе сведений, предоставляемых в Федеральную службу по надзору в сфере связи, информационных технологий и массовых коммуникаций.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25. Сведения о наименовании персональной страницы и об указателе персональной страницы в социальной сети являются открытыми </w:t>
        <w:br/>
        <w:t>и общедоступными.</w:t>
      </w:r>
    </w:p>
    <w:p>
      <w:pPr>
        <w:pStyle w:val="ListParagraph"/>
        <w:spacing w:lineRule="auto" w:line="360"/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26. Федеральная служба по надзору в сфере связи, информационных технологий и массовых коммуникаций размещает сведения, указанные в пункте 25 настоящего Порядка, на своем официальном сайте в течение 1 рабочего дня со дня внесения таких сведений в перечень.</w:t>
      </w:r>
    </w:p>
    <w:p>
      <w:pPr>
        <w:pStyle w:val="Normal"/>
        <w:spacing w:lineRule="auto" w: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auto" w:line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</w:t>
      </w:r>
    </w:p>
    <w:sectPr>
      <w:headerReference w:type="even" r:id="rId6"/>
      <w:headerReference w:type="default" r:id="rId7"/>
      <w:headerReference w:type="first" r:id="rId8"/>
      <w:footnotePr>
        <w:numFmt w:val="decimal"/>
      </w:footnotePr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– перечень, персональная страница.</w:t>
      </w:r>
    </w:p>
  </w:footnote>
  <w:footnote w:id="3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– электронная форма.</w:t>
      </w:r>
    </w:p>
  </w:footnote>
  <w:footnote w:id="4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– требования Федерального закона № 149-ФЗ.</w:t>
      </w:r>
    </w:p>
  </w:footnote>
  <w:footnote w:id="5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– решение о внесении изменений в перечень.</w:t>
      </w:r>
    </w:p>
  </w:footnote>
  <w:footnote w:id="6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- решение об исключении из перечня.</w:t>
      </w:r>
    </w:p>
  </w:footnote>
  <w:footnote w:id="7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– уведомление об исключении из перечня.</w:t>
      </w:r>
    </w:p>
  </w:footnote>
  <w:footnote w:id="8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Далее – Федеральный закон № 63-ФЗ.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78189472"/>
    </w:sdtPr>
    <w:sdtContent>
      <w:p>
        <w:pPr>
          <w:pStyle w:val="Header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78189472"/>
    </w:sdtPr>
    <w:sdtContent>
      <w:p>
        <w:pPr>
          <w:pStyle w:val="Header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563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Heading1">
    <w:name w:val="Heading 1"/>
    <w:basedOn w:val="Normal"/>
    <w:next w:val="Normal"/>
    <w:link w:val="1"/>
    <w:qFormat/>
    <w:rsid w:val="003b5636"/>
    <w:pPr>
      <w:keepNext w:val="true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3b5636"/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b5636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Текст сноски Знак"/>
    <w:basedOn w:val="DefaultParagraphFont"/>
    <w:uiPriority w:val="99"/>
    <w:qFormat/>
    <w:rsid w:val="003b5636"/>
    <w:rPr>
      <w:rFonts w:ascii="Times New Roman" w:hAnsi="Times New Roman" w:cs="Times New Roman"/>
      <w:sz w:val="20"/>
      <w:szCs w:val="20"/>
    </w:rPr>
  </w:style>
  <w:style w:type="character" w:styleId="Style15">
    <w:name w:val="Символ сноски"/>
    <w:basedOn w:val="DefaultParagraphFont"/>
    <w:uiPriority w:val="99"/>
    <w:unhideWhenUsed/>
    <w:qFormat/>
    <w:rsid w:val="003b563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e179a"/>
    <w:rPr>
      <w:rFonts w:ascii="Segoe UI" w:hAnsi="Segoe UI" w:eastAsia="Times New Roman" w:cs="Segoe UI"/>
      <w:sz w:val="18"/>
      <w:szCs w:val="18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26ddf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e26dd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e26ddf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character" w:styleId="Style19" w:customStyle="1">
    <w:name w:val="Нижний колонтитул Знак"/>
    <w:basedOn w:val="DefaultParagraphFont"/>
    <w:uiPriority w:val="99"/>
    <w:qFormat/>
    <w:rsid w:val="0023303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e619a"/>
    <w:rPr>
      <w:color w:themeColor="hyperlink" w:val="0563C1"/>
      <w:u w:val="single"/>
    </w:rPr>
  </w:style>
  <w:style w:type="character" w:styleId="Style20">
    <w:name w:val="Символ концевой сноски"/>
    <w:qFormat/>
    <w:rPr/>
  </w:style>
  <w:style w:type="character" w:styleId="EndnoteReference">
    <w:name w:val="Endnote Reference"/>
    <w:rPr>
      <w:vertAlign w:val="superscript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qFormat/>
    <w:rsid w:val="003b563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Текст (лев. подпись)"/>
    <w:basedOn w:val="Normal"/>
    <w:next w:val="Normal"/>
    <w:qFormat/>
    <w:rsid w:val="003b5636"/>
    <w:pPr>
      <w:widowControl w:val="false"/>
    </w:pPr>
    <w:rPr>
      <w:rFonts w:ascii="Arial" w:hAnsi="Arial" w:cs="Arial"/>
      <w:sz w:val="20"/>
      <w:szCs w:val="20"/>
    </w:rPr>
  </w:style>
  <w:style w:type="paragraph" w:styleId="Style25" w:customStyle="1">
    <w:name w:val="Текст (прав. подпись)"/>
    <w:basedOn w:val="Normal"/>
    <w:next w:val="Normal"/>
    <w:qFormat/>
    <w:rsid w:val="003b5636"/>
    <w:pPr>
      <w:widowControl w:val="false"/>
      <w:jc w:val="right"/>
    </w:pPr>
    <w:rPr>
      <w:rFonts w:ascii="Arial" w:hAnsi="Arial" w:cs="Arial"/>
      <w:sz w:val="20"/>
      <w:szCs w:val="20"/>
    </w:rPr>
  </w:style>
  <w:style w:type="paragraph" w:styleId="ConsPlusTitle" w:customStyle="1">
    <w:name w:val="ConsPlusTitle"/>
    <w:qFormat/>
    <w:rsid w:val="003b563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ru-RU" w:val="ru-RU" w:bidi="ar-SA"/>
    </w:rPr>
  </w:style>
  <w:style w:type="paragraph" w:styleId="ConsPlusNormal" w:customStyle="1">
    <w:name w:val="ConsPlusNormal"/>
    <w:qFormat/>
    <w:rsid w:val="003b563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FootnoteText">
    <w:name w:val="Footnote Text"/>
    <w:basedOn w:val="Normal"/>
    <w:link w:val="Style14"/>
    <w:uiPriority w:val="99"/>
    <w:unhideWhenUsed/>
    <w:rsid w:val="003b5636"/>
    <w:pPr>
      <w:jc w:val="both"/>
    </w:pPr>
    <w:rPr>
      <w:rFonts w:eastAsia="Calibri"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e179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e26dd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26ddf"/>
    <w:pPr/>
    <w:rPr>
      <w:b/>
      <w:bCs/>
    </w:rPr>
  </w:style>
  <w:style w:type="paragraph" w:styleId="Revision">
    <w:name w:val="Revision"/>
    <w:uiPriority w:val="99"/>
    <w:semiHidden/>
    <w:qFormat/>
    <w:rsid w:val="002071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fd23ef"/>
    <w:pPr>
      <w:spacing w:before="0" w:after="0"/>
      <w:ind w:left="720"/>
      <w:contextualSpacing/>
    </w:pPr>
    <w:rPr/>
  </w:style>
  <w:style w:type="paragraph" w:styleId="Footer">
    <w:name w:val="Footer"/>
    <w:basedOn w:val="Normal"/>
    <w:link w:val="Style19"/>
    <w:uiPriority w:val="99"/>
    <w:unhideWhenUsed/>
    <w:rsid w:val="0023303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7C67-525E-4D33-8B51-D77E040A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LibreOffice/24.2.2.2$Windows_X86_64 LibreOffice_project/d56cc158d8a96260b836f100ef4b4ef25d6f1a01</Application>
  <AppVersion>15.0000</AppVersion>
  <Pages>5</Pages>
  <Words>1648</Words>
  <Characters>11481</Characters>
  <CharactersWithSpaces>13208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2024-09-05T09:44:00Z</dcterms:created>
  <dc:creator>Волкова Екатерина Вячеславовна</dc:creator>
  <dc:description/>
  <dc:language>ru-RU</dc:language>
  <cp:lastModifiedBy>Катаева Анастасия Александровна</cp:lastModifiedBy>
  <cp:lastPrinted>2024-09-05T12:00:00Z</cp:lastPrinted>
  <dcterms:modified xsi:type="dcterms:W3CDTF">2024-09-05T14:09:00Z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